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46" w:rsidRPr="001A6146" w:rsidRDefault="001A6146" w:rsidP="001A6146">
      <w:pPr>
        <w:widowControl/>
        <w:shd w:val="clear" w:color="auto" w:fill="FFFFFF"/>
        <w:spacing w:before="30" w:after="30" w:line="540" w:lineRule="atLeast"/>
        <w:jc w:val="center"/>
        <w:outlineLvl w:val="1"/>
        <w:rPr>
          <w:rFonts w:ascii="方正小标宋简体" w:eastAsia="方正小标宋简体" w:hAnsi="宋体" w:cs="宋体" w:hint="eastAsia"/>
          <w:b/>
          <w:bCs/>
          <w:color w:val="333333"/>
          <w:kern w:val="0"/>
          <w:sz w:val="44"/>
          <w:szCs w:val="44"/>
        </w:rPr>
      </w:pPr>
      <w:bookmarkStart w:id="0" w:name="zonggang"/>
      <w:r w:rsidRPr="001A6146">
        <w:rPr>
          <w:rFonts w:ascii="方正小标宋简体" w:eastAsia="方正小标宋简体" w:hAnsi="宋体" w:cs="宋体" w:hint="eastAsia"/>
          <w:b/>
          <w:bCs/>
          <w:color w:val="333333"/>
          <w:kern w:val="0"/>
          <w:sz w:val="44"/>
          <w:szCs w:val="44"/>
        </w:rPr>
        <w:t>中国共产党党章</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r>
        <w:rPr>
          <w:rFonts w:ascii="宋体" w:eastAsia="宋体" w:hAnsi="宋体" w:cs="宋体" w:hint="eastAsia"/>
          <w:b/>
          <w:bCs/>
          <w:color w:val="333333"/>
          <w:kern w:val="0"/>
          <w:sz w:val="30"/>
          <w:szCs w:val="30"/>
        </w:rPr>
        <w:t>（中国共产党第十九次全国代表大会部分修改，2017年10月24日通过）</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r w:rsidRPr="001A6146">
        <w:rPr>
          <w:rFonts w:ascii="宋体" w:eastAsia="宋体" w:hAnsi="宋体" w:cs="宋体" w:hint="eastAsia"/>
          <w:b/>
          <w:bCs/>
          <w:color w:val="333333"/>
          <w:kern w:val="0"/>
          <w:sz w:val="30"/>
          <w:szCs w:val="30"/>
        </w:rPr>
        <w:t>总 纲</w:t>
      </w:r>
      <w:bookmarkEnd w:id="0"/>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w:t>
      </w:r>
      <w:r w:rsidRPr="001A6146">
        <w:rPr>
          <w:rFonts w:ascii="宋体" w:eastAsia="宋体" w:hAnsi="宋体" w:cs="宋体" w:hint="eastAsia"/>
          <w:color w:val="333333"/>
          <w:kern w:val="0"/>
          <w:szCs w:val="21"/>
        </w:rPr>
        <w:lastRenderedPageBreak/>
        <w:t>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w:t>
      </w:r>
      <w:r w:rsidRPr="001A6146">
        <w:rPr>
          <w:rFonts w:ascii="宋体" w:eastAsia="宋体" w:hAnsi="宋体" w:cs="宋体" w:hint="eastAsia"/>
          <w:color w:val="333333"/>
          <w:kern w:val="0"/>
          <w:szCs w:val="21"/>
        </w:rPr>
        <w:lastRenderedPageBreak/>
        <w:t>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w:t>
      </w:r>
      <w:r w:rsidRPr="001A6146">
        <w:rPr>
          <w:rFonts w:ascii="宋体" w:eastAsia="宋体" w:hAnsi="宋体" w:cs="宋体" w:hint="eastAsia"/>
          <w:color w:val="333333"/>
          <w:kern w:val="0"/>
          <w:szCs w:val="21"/>
        </w:rPr>
        <w:lastRenderedPageBreak/>
        <w:t>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w:t>
      </w:r>
      <w:r w:rsidRPr="001A6146">
        <w:rPr>
          <w:rFonts w:ascii="宋体" w:eastAsia="宋体" w:hAnsi="宋体" w:cs="宋体" w:hint="eastAsia"/>
          <w:color w:val="333333"/>
          <w:kern w:val="0"/>
          <w:szCs w:val="21"/>
        </w:rPr>
        <w:lastRenderedPageBreak/>
        <w:t>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 w:name="diyizhang"/>
      <w:r w:rsidRPr="001A6146">
        <w:rPr>
          <w:rFonts w:ascii="宋体" w:eastAsia="宋体" w:hAnsi="宋体" w:cs="宋体" w:hint="eastAsia"/>
          <w:b/>
          <w:bCs/>
          <w:color w:val="333333"/>
          <w:kern w:val="0"/>
          <w:sz w:val="30"/>
          <w:szCs w:val="30"/>
        </w:rPr>
        <w:t>第一章　党　员</w:t>
      </w:r>
      <w:bookmarkEnd w:id="1"/>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第二条　中国共产党党员是中国工人阶级的有共产主义觉悟的先锋战士。</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第三条　党员必须履行下列义务：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第四条　党员享有下列权利：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（一）参加党的有关会议，阅读党的有关文件，接受党的教育和培训。</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（二）在党的会议上和党报党刊上，参加关于党的政策问题的讨论。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（三）对党的工作提出建议和倡议。</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（五）行使表决权、选举权，有被选举权。</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（六）在党组织讨论决定对党员的党纪处分或作出鉴定时，本人有权参加和进行申辩，其他党员可以为他作证和辩护。</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（八）向党的上级组织直至中央提出请求、申诉和控告，并要求有关组织给以负责的答复。</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党的任何一级组织直至中央都无权剥夺党员的上述权利。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第五条　发展党员，必须把政治标准放在首位，经过党的支部，坚持个别吸收的原则。</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介绍人要认真了解申请人的思想、品质、经历和工作表现，向他解释党的纲领和党的章程，说明党员的条件、义务和权利，并向党组织作出负责的报告。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在特殊情况下，党的中央和省、自治区、直辖市委员会可以直接接收党员。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第七条　预备党员的预备期为一年。党组织对预备党员应当认真教育和考察。</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w:t>
      </w:r>
      <w:r w:rsidRPr="001A6146">
        <w:rPr>
          <w:rFonts w:ascii="宋体" w:eastAsia="宋体" w:hAnsi="宋体" w:cs="宋体" w:hint="eastAsia"/>
          <w:color w:val="333333"/>
          <w:kern w:val="0"/>
          <w:szCs w:val="21"/>
        </w:rPr>
        <w:lastRenderedPageBreak/>
        <w:t>能超过一年；不履行党员义务，不具备党员条件的，应当取消预备党员资格。预备党员转为正式党员，或延长预备期，或取消预备党员资格，都应当经支部大会讨论通过和上级党组织批准。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党员如果没有正当理由，连续六个月不参加党的组织生活，或不交纳党费，或不做党所分配的工作，就被认为是自行脱党。支部大会应当决定把这样的党员除名，并报上级党组织批准。</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erzhang"/>
      <w:r w:rsidRPr="001A6146">
        <w:rPr>
          <w:rFonts w:ascii="宋体" w:eastAsia="宋体" w:hAnsi="宋体" w:cs="宋体" w:hint="eastAsia"/>
          <w:b/>
          <w:bCs/>
          <w:color w:val="333333"/>
          <w:kern w:val="0"/>
          <w:sz w:val="30"/>
          <w:szCs w:val="30"/>
        </w:rPr>
        <w:t>第二章　党的组织制度</w:t>
      </w:r>
      <w:bookmarkEnd w:id="2"/>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（二）党的各级领导机关，除它们派出的代表机关和在非党组织中的党组外，都由选举产生。</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党的各级代表大会代表实行任期制。</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第十三条　凡是成立党的新组织，或是撤销党的原有组织，必须由上级党组织决定。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党的中央和地方各级委员会可以派出代表机关。</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党的中央和省、自治区、直辖市委员会实行巡视制度，在一届任期内，对所管理的地方、部门、企事业单位党组织实现巡视全覆盖。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中央有关部委和国家机关部门党组（党委）根据工作需要，开展巡视工作。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党的市（地、州、盟）和县（市、区、旗）委员会建立巡察制度。</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第十六条　有关全国性的重大政策问题，只有党中央有权作出决定，各部门、各地方的党组织可以向中央提出建议，但不得擅自作出决定和对外发表主张。</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党的各级组织的报刊和其他宣传工具，必须宣传党的路线、方针、政策和决议。</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sanzhang"/>
      <w:r w:rsidRPr="001A6146">
        <w:rPr>
          <w:rFonts w:ascii="宋体" w:eastAsia="宋体" w:hAnsi="宋体" w:cs="宋体" w:hint="eastAsia"/>
          <w:b/>
          <w:bCs/>
          <w:color w:val="333333"/>
          <w:kern w:val="0"/>
          <w:sz w:val="30"/>
          <w:szCs w:val="30"/>
        </w:rPr>
        <w:t>第三章　党的中央组织</w:t>
      </w:r>
      <w:bookmarkEnd w:id="3"/>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全国代表大会代表的名额和选举办法，由中央委员会决定。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第二十条　党的全国代表大会的职权是：</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（一）听取和审查中央委员会的报告；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（二）审查中央纪律检查委员会的报告；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（三）讨论并决定党的重大问题；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（四）修改党的章程；</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（五）选举中央委员会；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（六）选举中央纪律检查委员会。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在全国代表大会闭会期间，中央委员会执行全国代表大会的决议，领导党的全部工作，对外代表中国共产党。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中央政治局和它的常务委员会在中央委员会全体会议闭会期间，行使中央委员会的职权。</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党的中央军事委员会组成人员由中央委员会决定，中央军事委员会实行主席负责制。</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中国人民解放军的党组织，根据中央委员会的指示进行工作。中央军事委员会负责军队中党的工作和政治工作，对军队中党的组织体制和机构作出规定。</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izhang"/>
      <w:r w:rsidRPr="001A6146">
        <w:rPr>
          <w:rFonts w:ascii="宋体" w:eastAsia="宋体" w:hAnsi="宋体" w:cs="宋体" w:hint="eastAsia"/>
          <w:b/>
          <w:bCs/>
          <w:color w:val="333333"/>
          <w:kern w:val="0"/>
          <w:sz w:val="30"/>
          <w:szCs w:val="30"/>
        </w:rPr>
        <w:t>第四章　党的地方组织</w:t>
      </w:r>
      <w:bookmarkEnd w:id="4"/>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第二十六条　党的地方各级代表大会的职权是：</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（一）听取和审查同级委员会的报告；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（二）审查同级纪律检查委员会的报告；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（三）讨论本地区范围内的重大问题并作出决议；</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（四）选举同级党的委员会，选举同级党的纪律检查委员会。</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党的地方各级代表大会如提前或延期举行，由它选举的委员会的任期相应地改变。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党的地方各级委员会的委员和候补委员的名额，分别由上一级委员会决定。党的地方各级委员会委员出缺，由候补委员按照得票多少依次递补。</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党的地方各级委员会全体会议，每年至少召开两次。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党的地方各级委员会的常务委员会定期向委员会全体会议报告工作，接受监督。</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wuzhang"/>
      <w:r w:rsidRPr="001A6146">
        <w:rPr>
          <w:rFonts w:ascii="宋体" w:eastAsia="宋体" w:hAnsi="宋体" w:cs="宋体" w:hint="eastAsia"/>
          <w:b/>
          <w:bCs/>
          <w:color w:val="333333"/>
          <w:kern w:val="0"/>
          <w:sz w:val="30"/>
          <w:szCs w:val="30"/>
        </w:rPr>
        <w:t>第五章　党的基层组织</w:t>
      </w:r>
      <w:bookmarkEnd w:id="5"/>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（四）密切联系群众，经常了解群众对党员、党的工作的批评和意见，维护群众的正当权利和利益，做好群众的思想政治工作。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（八）教育党员和群众自觉抵制不良倾向，坚决同各种违纪违法行为作斗争。</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liuzhang"/>
      <w:r w:rsidRPr="001A6146">
        <w:rPr>
          <w:rFonts w:ascii="宋体" w:eastAsia="宋体" w:hAnsi="宋体" w:cs="宋体" w:hint="eastAsia"/>
          <w:b/>
          <w:bCs/>
          <w:color w:val="333333"/>
          <w:kern w:val="0"/>
          <w:sz w:val="30"/>
          <w:szCs w:val="30"/>
        </w:rPr>
        <w:t>第六章　党的干部</w:t>
      </w:r>
      <w:bookmarkEnd w:id="6"/>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党重视教育、培训、选拔、考核和监督干部，特别是培养、选拔优秀年轻干部。积极推进干部制度改革。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党重视培养、选拔女干部和少数民族干部。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第三十七条　党员干部要善于同党外干部合作共事，尊重他们，虚心学习他们的长处。</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年龄和健康状况不适宜于继续担任工作的干部，应当按照国家的规定退、离休。</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qizhang"/>
      <w:r w:rsidRPr="001A6146">
        <w:rPr>
          <w:rFonts w:ascii="宋体" w:eastAsia="宋体" w:hAnsi="宋体" w:cs="宋体" w:hint="eastAsia"/>
          <w:b/>
          <w:bCs/>
          <w:color w:val="333333"/>
          <w:kern w:val="0"/>
          <w:sz w:val="30"/>
          <w:szCs w:val="30"/>
        </w:rPr>
        <w:t>第七章　党的纪律</w:t>
      </w:r>
      <w:bookmarkEnd w:id="7"/>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第四十条　党的纪律主要包括政治纪律、组织纪律、廉洁纪律、群众纪律、工作纪律、生活纪律。</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第四十一条　对党员的纪律处分有五种：警告、严重警告、撤销党内职务、留党察看、开除党籍。</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第四十四条　党组织如果在维护党的纪律方面失职，必须问责。</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bazhang"/>
      <w:r w:rsidRPr="001A6146">
        <w:rPr>
          <w:rFonts w:ascii="宋体" w:eastAsia="宋体" w:hAnsi="宋体" w:cs="宋体" w:hint="eastAsia"/>
          <w:b/>
          <w:bCs/>
          <w:color w:val="333333"/>
          <w:kern w:val="0"/>
          <w:sz w:val="30"/>
          <w:szCs w:val="30"/>
        </w:rPr>
        <w:t>第八章　党的纪律检查机关</w:t>
      </w:r>
      <w:bookmarkEnd w:id="8"/>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党的各级纪律检查委员会每届任期和同级党的委员会相同。</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lastRenderedPageBreak/>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jiuzhang"/>
      <w:r w:rsidRPr="001A6146">
        <w:rPr>
          <w:rFonts w:ascii="宋体" w:eastAsia="宋体" w:hAnsi="宋体" w:cs="宋体" w:hint="eastAsia"/>
          <w:b/>
          <w:bCs/>
          <w:color w:val="333333"/>
          <w:kern w:val="0"/>
          <w:sz w:val="30"/>
          <w:szCs w:val="30"/>
        </w:rPr>
        <w:t>第九章　党　组</w:t>
      </w:r>
      <w:bookmarkEnd w:id="9"/>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党组必须服从批准它成立的党组织领导。</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shizhang"/>
      <w:r w:rsidRPr="001A6146">
        <w:rPr>
          <w:rFonts w:ascii="宋体" w:eastAsia="宋体" w:hAnsi="宋体" w:cs="宋体" w:hint="eastAsia"/>
          <w:b/>
          <w:bCs/>
          <w:color w:val="333333"/>
          <w:kern w:val="0"/>
          <w:sz w:val="30"/>
          <w:szCs w:val="30"/>
        </w:rPr>
        <w:t>第十章　党和共产主义青年团的关系</w:t>
      </w:r>
      <w:bookmarkEnd w:id="10"/>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1A6146" w:rsidRPr="001A6146" w:rsidRDefault="001A6146" w:rsidP="001A6146">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yizhang"/>
      <w:r w:rsidRPr="001A6146">
        <w:rPr>
          <w:rFonts w:ascii="宋体" w:eastAsia="宋体" w:hAnsi="宋体" w:cs="宋体" w:hint="eastAsia"/>
          <w:b/>
          <w:bCs/>
          <w:color w:val="333333"/>
          <w:kern w:val="0"/>
          <w:sz w:val="30"/>
          <w:szCs w:val="30"/>
        </w:rPr>
        <w:t>第十一章　党徽党旗</w:t>
      </w:r>
      <w:bookmarkEnd w:id="11"/>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第五十三条　中国共产党党徽为镰刀和锤头组成的图案。</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第五十四条　中国共产党党旗为旗面缀有金黄色党徽图案的红旗。</w:t>
      </w:r>
    </w:p>
    <w:p w:rsidR="001A6146" w:rsidRPr="001A6146" w:rsidRDefault="001A6146" w:rsidP="001A6146">
      <w:pPr>
        <w:widowControl/>
        <w:shd w:val="clear" w:color="auto" w:fill="FFFFFF"/>
        <w:spacing w:before="75" w:after="75" w:line="378" w:lineRule="atLeast"/>
        <w:jc w:val="left"/>
        <w:rPr>
          <w:rFonts w:ascii="宋体" w:eastAsia="宋体" w:hAnsi="宋体" w:cs="宋体" w:hint="eastAsia"/>
          <w:color w:val="333333"/>
          <w:kern w:val="0"/>
          <w:szCs w:val="21"/>
        </w:rPr>
      </w:pPr>
      <w:r w:rsidRPr="001A6146">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3B098F" w:rsidRPr="001A6146" w:rsidRDefault="003B098F"/>
    <w:sectPr w:rsidR="003B098F" w:rsidRPr="001A6146" w:rsidSect="003B0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F39" w:rsidRDefault="00180F39" w:rsidP="001A6146">
      <w:r>
        <w:separator/>
      </w:r>
    </w:p>
  </w:endnote>
  <w:endnote w:type="continuationSeparator" w:id="0">
    <w:p w:rsidR="00180F39" w:rsidRDefault="00180F39" w:rsidP="001A6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F39" w:rsidRDefault="00180F39" w:rsidP="001A6146">
      <w:r>
        <w:separator/>
      </w:r>
    </w:p>
  </w:footnote>
  <w:footnote w:type="continuationSeparator" w:id="0">
    <w:p w:rsidR="00180F39" w:rsidRDefault="00180F39" w:rsidP="001A6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146"/>
    <w:rsid w:val="00180F39"/>
    <w:rsid w:val="001A6146"/>
    <w:rsid w:val="003B0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F"/>
    <w:pPr>
      <w:widowControl w:val="0"/>
      <w:jc w:val="both"/>
    </w:pPr>
  </w:style>
  <w:style w:type="paragraph" w:styleId="2">
    <w:name w:val="heading 2"/>
    <w:basedOn w:val="a"/>
    <w:link w:val="2Char"/>
    <w:uiPriority w:val="9"/>
    <w:qFormat/>
    <w:rsid w:val="001A61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146"/>
    <w:rPr>
      <w:sz w:val="18"/>
      <w:szCs w:val="18"/>
    </w:rPr>
  </w:style>
  <w:style w:type="paragraph" w:styleId="a4">
    <w:name w:val="footer"/>
    <w:basedOn w:val="a"/>
    <w:link w:val="Char0"/>
    <w:uiPriority w:val="99"/>
    <w:semiHidden/>
    <w:unhideWhenUsed/>
    <w:rsid w:val="001A61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146"/>
    <w:rPr>
      <w:sz w:val="18"/>
      <w:szCs w:val="18"/>
    </w:rPr>
  </w:style>
  <w:style w:type="character" w:customStyle="1" w:styleId="2Char">
    <w:name w:val="标题 2 Char"/>
    <w:basedOn w:val="a0"/>
    <w:link w:val="2"/>
    <w:uiPriority w:val="9"/>
    <w:rsid w:val="001A6146"/>
    <w:rPr>
      <w:rFonts w:ascii="宋体" w:eastAsia="宋体" w:hAnsi="宋体" w:cs="宋体"/>
      <w:b/>
      <w:bCs/>
      <w:kern w:val="0"/>
      <w:sz w:val="36"/>
      <w:szCs w:val="36"/>
    </w:rPr>
  </w:style>
  <w:style w:type="paragraph" w:styleId="a5">
    <w:name w:val="Normal (Web)"/>
    <w:basedOn w:val="a"/>
    <w:uiPriority w:val="99"/>
    <w:semiHidden/>
    <w:unhideWhenUsed/>
    <w:rsid w:val="001A61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1899998">
      <w:bodyDiv w:val="1"/>
      <w:marLeft w:val="0"/>
      <w:marRight w:val="0"/>
      <w:marTop w:val="0"/>
      <w:marBottom w:val="0"/>
      <w:divBdr>
        <w:top w:val="none" w:sz="0" w:space="0" w:color="auto"/>
        <w:left w:val="none" w:sz="0" w:space="0" w:color="auto"/>
        <w:bottom w:val="none" w:sz="0" w:space="0" w:color="auto"/>
        <w:right w:val="none" w:sz="0" w:space="0" w:color="auto"/>
      </w:divBdr>
      <w:divsChild>
        <w:div w:id="1468353484">
          <w:marLeft w:val="0"/>
          <w:marRight w:val="0"/>
          <w:marTop w:val="0"/>
          <w:marBottom w:val="0"/>
          <w:divBdr>
            <w:top w:val="none" w:sz="0" w:space="0" w:color="auto"/>
            <w:left w:val="none" w:sz="0" w:space="0" w:color="auto"/>
            <w:bottom w:val="none" w:sz="0" w:space="0" w:color="auto"/>
            <w:right w:val="none" w:sz="0" w:space="0" w:color="auto"/>
          </w:divBdr>
          <w:divsChild>
            <w:div w:id="1766996671">
              <w:marLeft w:val="0"/>
              <w:marRight w:val="0"/>
              <w:marTop w:val="0"/>
              <w:marBottom w:val="0"/>
              <w:divBdr>
                <w:top w:val="none" w:sz="0" w:space="0" w:color="auto"/>
                <w:left w:val="none" w:sz="0" w:space="0" w:color="auto"/>
                <w:bottom w:val="none" w:sz="0" w:space="0" w:color="auto"/>
                <w:right w:val="none" w:sz="0" w:space="0" w:color="auto"/>
              </w:divBdr>
            </w:div>
          </w:divsChild>
        </w:div>
        <w:div w:id="1708750509">
          <w:marLeft w:val="0"/>
          <w:marRight w:val="0"/>
          <w:marTop w:val="0"/>
          <w:marBottom w:val="0"/>
          <w:divBdr>
            <w:top w:val="none" w:sz="0" w:space="0" w:color="auto"/>
            <w:left w:val="none" w:sz="0" w:space="0" w:color="auto"/>
            <w:bottom w:val="none" w:sz="0" w:space="0" w:color="auto"/>
            <w:right w:val="none" w:sz="0" w:space="0" w:color="auto"/>
          </w:divBdr>
          <w:divsChild>
            <w:div w:id="1615208896">
              <w:marLeft w:val="0"/>
              <w:marRight w:val="0"/>
              <w:marTop w:val="0"/>
              <w:marBottom w:val="0"/>
              <w:divBdr>
                <w:top w:val="none" w:sz="0" w:space="0" w:color="auto"/>
                <w:left w:val="none" w:sz="0" w:space="0" w:color="auto"/>
                <w:bottom w:val="none" w:sz="0" w:space="0" w:color="auto"/>
                <w:right w:val="none" w:sz="0" w:space="0" w:color="auto"/>
              </w:divBdr>
            </w:div>
          </w:divsChild>
        </w:div>
        <w:div w:id="1941983307">
          <w:marLeft w:val="0"/>
          <w:marRight w:val="0"/>
          <w:marTop w:val="0"/>
          <w:marBottom w:val="0"/>
          <w:divBdr>
            <w:top w:val="none" w:sz="0" w:space="0" w:color="auto"/>
            <w:left w:val="none" w:sz="0" w:space="0" w:color="auto"/>
            <w:bottom w:val="none" w:sz="0" w:space="0" w:color="auto"/>
            <w:right w:val="none" w:sz="0" w:space="0" w:color="auto"/>
          </w:divBdr>
          <w:divsChild>
            <w:div w:id="1942568644">
              <w:marLeft w:val="0"/>
              <w:marRight w:val="0"/>
              <w:marTop w:val="0"/>
              <w:marBottom w:val="0"/>
              <w:divBdr>
                <w:top w:val="none" w:sz="0" w:space="0" w:color="auto"/>
                <w:left w:val="none" w:sz="0" w:space="0" w:color="auto"/>
                <w:bottom w:val="none" w:sz="0" w:space="0" w:color="auto"/>
                <w:right w:val="none" w:sz="0" w:space="0" w:color="auto"/>
              </w:divBdr>
            </w:div>
          </w:divsChild>
        </w:div>
        <w:div w:id="1151756443">
          <w:marLeft w:val="0"/>
          <w:marRight w:val="0"/>
          <w:marTop w:val="0"/>
          <w:marBottom w:val="0"/>
          <w:divBdr>
            <w:top w:val="none" w:sz="0" w:space="0" w:color="auto"/>
            <w:left w:val="none" w:sz="0" w:space="0" w:color="auto"/>
            <w:bottom w:val="none" w:sz="0" w:space="0" w:color="auto"/>
            <w:right w:val="none" w:sz="0" w:space="0" w:color="auto"/>
          </w:divBdr>
          <w:divsChild>
            <w:div w:id="2040664574">
              <w:marLeft w:val="0"/>
              <w:marRight w:val="0"/>
              <w:marTop w:val="0"/>
              <w:marBottom w:val="0"/>
              <w:divBdr>
                <w:top w:val="none" w:sz="0" w:space="0" w:color="auto"/>
                <w:left w:val="none" w:sz="0" w:space="0" w:color="auto"/>
                <w:bottom w:val="none" w:sz="0" w:space="0" w:color="auto"/>
                <w:right w:val="none" w:sz="0" w:space="0" w:color="auto"/>
              </w:divBdr>
            </w:div>
          </w:divsChild>
        </w:div>
        <w:div w:id="1268847452">
          <w:marLeft w:val="0"/>
          <w:marRight w:val="0"/>
          <w:marTop w:val="0"/>
          <w:marBottom w:val="0"/>
          <w:divBdr>
            <w:top w:val="none" w:sz="0" w:space="0" w:color="auto"/>
            <w:left w:val="none" w:sz="0" w:space="0" w:color="auto"/>
            <w:bottom w:val="none" w:sz="0" w:space="0" w:color="auto"/>
            <w:right w:val="none" w:sz="0" w:space="0" w:color="auto"/>
          </w:divBdr>
          <w:divsChild>
            <w:div w:id="412506040">
              <w:marLeft w:val="0"/>
              <w:marRight w:val="0"/>
              <w:marTop w:val="0"/>
              <w:marBottom w:val="0"/>
              <w:divBdr>
                <w:top w:val="none" w:sz="0" w:space="0" w:color="auto"/>
                <w:left w:val="none" w:sz="0" w:space="0" w:color="auto"/>
                <w:bottom w:val="none" w:sz="0" w:space="0" w:color="auto"/>
                <w:right w:val="none" w:sz="0" w:space="0" w:color="auto"/>
              </w:divBdr>
            </w:div>
          </w:divsChild>
        </w:div>
        <w:div w:id="673335190">
          <w:marLeft w:val="0"/>
          <w:marRight w:val="0"/>
          <w:marTop w:val="0"/>
          <w:marBottom w:val="0"/>
          <w:divBdr>
            <w:top w:val="none" w:sz="0" w:space="0" w:color="auto"/>
            <w:left w:val="none" w:sz="0" w:space="0" w:color="auto"/>
            <w:bottom w:val="none" w:sz="0" w:space="0" w:color="auto"/>
            <w:right w:val="none" w:sz="0" w:space="0" w:color="auto"/>
          </w:divBdr>
          <w:divsChild>
            <w:div w:id="1137143530">
              <w:marLeft w:val="0"/>
              <w:marRight w:val="0"/>
              <w:marTop w:val="0"/>
              <w:marBottom w:val="0"/>
              <w:divBdr>
                <w:top w:val="none" w:sz="0" w:space="0" w:color="auto"/>
                <w:left w:val="none" w:sz="0" w:space="0" w:color="auto"/>
                <w:bottom w:val="none" w:sz="0" w:space="0" w:color="auto"/>
                <w:right w:val="none" w:sz="0" w:space="0" w:color="auto"/>
              </w:divBdr>
            </w:div>
          </w:divsChild>
        </w:div>
        <w:div w:id="56246226">
          <w:marLeft w:val="0"/>
          <w:marRight w:val="0"/>
          <w:marTop w:val="0"/>
          <w:marBottom w:val="0"/>
          <w:divBdr>
            <w:top w:val="none" w:sz="0" w:space="0" w:color="auto"/>
            <w:left w:val="none" w:sz="0" w:space="0" w:color="auto"/>
            <w:bottom w:val="none" w:sz="0" w:space="0" w:color="auto"/>
            <w:right w:val="none" w:sz="0" w:space="0" w:color="auto"/>
          </w:divBdr>
          <w:divsChild>
            <w:div w:id="1711225797">
              <w:marLeft w:val="0"/>
              <w:marRight w:val="0"/>
              <w:marTop w:val="0"/>
              <w:marBottom w:val="0"/>
              <w:divBdr>
                <w:top w:val="none" w:sz="0" w:space="0" w:color="auto"/>
                <w:left w:val="none" w:sz="0" w:space="0" w:color="auto"/>
                <w:bottom w:val="none" w:sz="0" w:space="0" w:color="auto"/>
                <w:right w:val="none" w:sz="0" w:space="0" w:color="auto"/>
              </w:divBdr>
            </w:div>
          </w:divsChild>
        </w:div>
        <w:div w:id="1694455996">
          <w:marLeft w:val="0"/>
          <w:marRight w:val="0"/>
          <w:marTop w:val="0"/>
          <w:marBottom w:val="0"/>
          <w:divBdr>
            <w:top w:val="none" w:sz="0" w:space="0" w:color="auto"/>
            <w:left w:val="none" w:sz="0" w:space="0" w:color="auto"/>
            <w:bottom w:val="none" w:sz="0" w:space="0" w:color="auto"/>
            <w:right w:val="none" w:sz="0" w:space="0" w:color="auto"/>
          </w:divBdr>
          <w:divsChild>
            <w:div w:id="59911587">
              <w:marLeft w:val="0"/>
              <w:marRight w:val="0"/>
              <w:marTop w:val="0"/>
              <w:marBottom w:val="0"/>
              <w:divBdr>
                <w:top w:val="none" w:sz="0" w:space="0" w:color="auto"/>
                <w:left w:val="none" w:sz="0" w:space="0" w:color="auto"/>
                <w:bottom w:val="none" w:sz="0" w:space="0" w:color="auto"/>
                <w:right w:val="none" w:sz="0" w:space="0" w:color="auto"/>
              </w:divBdr>
            </w:div>
          </w:divsChild>
        </w:div>
        <w:div w:id="1670661">
          <w:marLeft w:val="0"/>
          <w:marRight w:val="0"/>
          <w:marTop w:val="0"/>
          <w:marBottom w:val="0"/>
          <w:divBdr>
            <w:top w:val="none" w:sz="0" w:space="0" w:color="auto"/>
            <w:left w:val="none" w:sz="0" w:space="0" w:color="auto"/>
            <w:bottom w:val="none" w:sz="0" w:space="0" w:color="auto"/>
            <w:right w:val="none" w:sz="0" w:space="0" w:color="auto"/>
          </w:divBdr>
          <w:divsChild>
            <w:div w:id="1298103715">
              <w:marLeft w:val="0"/>
              <w:marRight w:val="0"/>
              <w:marTop w:val="0"/>
              <w:marBottom w:val="0"/>
              <w:divBdr>
                <w:top w:val="none" w:sz="0" w:space="0" w:color="auto"/>
                <w:left w:val="none" w:sz="0" w:space="0" w:color="auto"/>
                <w:bottom w:val="none" w:sz="0" w:space="0" w:color="auto"/>
                <w:right w:val="none" w:sz="0" w:space="0" w:color="auto"/>
              </w:divBdr>
            </w:div>
          </w:divsChild>
        </w:div>
        <w:div w:id="1607885247">
          <w:marLeft w:val="0"/>
          <w:marRight w:val="0"/>
          <w:marTop w:val="0"/>
          <w:marBottom w:val="0"/>
          <w:divBdr>
            <w:top w:val="none" w:sz="0" w:space="0" w:color="auto"/>
            <w:left w:val="none" w:sz="0" w:space="0" w:color="auto"/>
            <w:bottom w:val="none" w:sz="0" w:space="0" w:color="auto"/>
            <w:right w:val="none" w:sz="0" w:space="0" w:color="auto"/>
          </w:divBdr>
          <w:divsChild>
            <w:div w:id="724597751">
              <w:marLeft w:val="0"/>
              <w:marRight w:val="0"/>
              <w:marTop w:val="0"/>
              <w:marBottom w:val="0"/>
              <w:divBdr>
                <w:top w:val="none" w:sz="0" w:space="0" w:color="auto"/>
                <w:left w:val="none" w:sz="0" w:space="0" w:color="auto"/>
                <w:bottom w:val="none" w:sz="0" w:space="0" w:color="auto"/>
                <w:right w:val="none" w:sz="0" w:space="0" w:color="auto"/>
              </w:divBdr>
            </w:div>
          </w:divsChild>
        </w:div>
        <w:div w:id="1613056333">
          <w:marLeft w:val="0"/>
          <w:marRight w:val="0"/>
          <w:marTop w:val="0"/>
          <w:marBottom w:val="0"/>
          <w:divBdr>
            <w:top w:val="none" w:sz="0" w:space="0" w:color="auto"/>
            <w:left w:val="none" w:sz="0" w:space="0" w:color="auto"/>
            <w:bottom w:val="none" w:sz="0" w:space="0" w:color="auto"/>
            <w:right w:val="none" w:sz="0" w:space="0" w:color="auto"/>
          </w:divBdr>
          <w:divsChild>
            <w:div w:id="2126077350">
              <w:marLeft w:val="0"/>
              <w:marRight w:val="0"/>
              <w:marTop w:val="0"/>
              <w:marBottom w:val="0"/>
              <w:divBdr>
                <w:top w:val="none" w:sz="0" w:space="0" w:color="auto"/>
                <w:left w:val="none" w:sz="0" w:space="0" w:color="auto"/>
                <w:bottom w:val="none" w:sz="0" w:space="0" w:color="auto"/>
                <w:right w:val="none" w:sz="0" w:space="0" w:color="auto"/>
              </w:divBdr>
            </w:div>
          </w:divsChild>
        </w:div>
        <w:div w:id="1460806397">
          <w:marLeft w:val="0"/>
          <w:marRight w:val="0"/>
          <w:marTop w:val="0"/>
          <w:marBottom w:val="0"/>
          <w:divBdr>
            <w:top w:val="none" w:sz="0" w:space="0" w:color="auto"/>
            <w:left w:val="none" w:sz="0" w:space="0" w:color="auto"/>
            <w:bottom w:val="none" w:sz="0" w:space="0" w:color="auto"/>
            <w:right w:val="none" w:sz="0" w:space="0" w:color="auto"/>
          </w:divBdr>
          <w:divsChild>
            <w:div w:id="4645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3010</Words>
  <Characters>17163</Characters>
  <Application>Microsoft Office Word</Application>
  <DocSecurity>0</DocSecurity>
  <Lines>143</Lines>
  <Paragraphs>40</Paragraphs>
  <ScaleCrop>false</ScaleCrop>
  <Company>微软用户（dong）</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2018-12-26T02:34:00Z</dcterms:created>
  <dcterms:modified xsi:type="dcterms:W3CDTF">2018-12-26T02:41:00Z</dcterms:modified>
</cp:coreProperties>
</file>